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0F" w:rsidRDefault="00A02C0F" w:rsidP="00A02C0F">
      <w:pPr>
        <w:spacing w:line="360" w:lineRule="auto"/>
        <w:jc w:val="both"/>
      </w:pPr>
    </w:p>
    <w:p w:rsidR="00A02C0F" w:rsidRDefault="00A02C0F" w:rsidP="00A02C0F">
      <w:pPr>
        <w:spacing w:line="360" w:lineRule="auto"/>
        <w:jc w:val="both"/>
      </w:pP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Wydział I Cywilny </w:t>
      </w: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 11</w:t>
      </w: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B60DE5" w:rsidRDefault="00B60DE5" w:rsidP="00B60DE5">
      <w:pPr>
        <w:pStyle w:val="Bezodstpw"/>
        <w:rPr>
          <w:rFonts w:ascii="Times New Roman" w:hAnsi="Times New Roman" w:cs="Times New Roman"/>
          <w:sz w:val="26"/>
          <w:szCs w:val="26"/>
        </w:rPr>
      </w:pPr>
    </w:p>
    <w:p w:rsidR="00B60DE5" w:rsidRDefault="00B60DE5" w:rsidP="00B60DE5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Sygn. akt </w:t>
      </w:r>
      <w:r>
        <w:rPr>
          <w:rFonts w:ascii="Times New Roman" w:hAnsi="Times New Roman" w:cs="Times New Roman"/>
          <w:b/>
          <w:sz w:val="26"/>
          <w:szCs w:val="26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378/23</w:t>
      </w:r>
    </w:p>
    <w:p w:rsidR="00B60DE5" w:rsidRDefault="00B60DE5" w:rsidP="00B60DE5">
      <w:pPr>
        <w:pStyle w:val="Bezodstpw"/>
        <w:rPr>
          <w:rFonts w:ascii="Times New Roman" w:hAnsi="Times New Roman" w:cs="Times New Roman"/>
          <w:b/>
          <w:sz w:val="26"/>
          <w:szCs w:val="26"/>
        </w:rPr>
      </w:pPr>
    </w:p>
    <w:p w:rsidR="00B60DE5" w:rsidRDefault="00B60DE5" w:rsidP="00B60DE5">
      <w:pPr>
        <w:rPr>
          <w:rFonts w:asciiTheme="minorHAnsi" w:hAnsiTheme="minorHAnsi" w:cstheme="minorBidi"/>
        </w:rPr>
      </w:pPr>
    </w:p>
    <w:p w:rsidR="00B60DE5" w:rsidRDefault="00B60DE5" w:rsidP="00B60D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OGŁOSZENIE</w:t>
      </w:r>
    </w:p>
    <w:p w:rsidR="00B60DE5" w:rsidRDefault="00B60DE5" w:rsidP="00B60DE5">
      <w:pPr>
        <w:jc w:val="center"/>
        <w:rPr>
          <w:b/>
          <w:sz w:val="40"/>
          <w:szCs w:val="40"/>
        </w:rPr>
      </w:pPr>
    </w:p>
    <w:p w:rsidR="00B60DE5" w:rsidRDefault="00B60DE5" w:rsidP="00B60DE5">
      <w:pPr>
        <w:pStyle w:val="Bezodstpw"/>
        <w:spacing w:line="276" w:lineRule="auto"/>
        <w:ind w:left="709" w:firstLine="70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„Przed Sądem Rejonowym w Jarosławiu pod sygn. akt </w:t>
      </w:r>
      <w:r>
        <w:rPr>
          <w:rFonts w:ascii="Times New Roman" w:hAnsi="Times New Roman"/>
          <w:b/>
          <w:sz w:val="26"/>
          <w:szCs w:val="26"/>
        </w:rPr>
        <w:t xml:space="preserve">I </w:t>
      </w:r>
      <w:proofErr w:type="spellStart"/>
      <w:r>
        <w:rPr>
          <w:rFonts w:ascii="Times New Roman" w:hAnsi="Times New Roman"/>
          <w:b/>
          <w:sz w:val="26"/>
          <w:szCs w:val="26"/>
        </w:rPr>
        <w:t>Ns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378/23</w:t>
      </w:r>
      <w:r>
        <w:rPr>
          <w:rFonts w:ascii="Times New Roman" w:hAnsi="Times New Roman"/>
          <w:sz w:val="26"/>
          <w:szCs w:val="26"/>
        </w:rPr>
        <w:t xml:space="preserve"> toczy się postępowanie z wniosku Brygidy Szozda z udziałem Wójta Gminy Laszki                              o stwierdzenie nabycia spadku po Tadeuszu Kogut, s. Władysława i Marii, zmarłym  w dniu 18 stycznia 2020 roku w Wietlinie, posiadającym ostatnie miejsce zwykłego pobytu w Wietlinie.</w:t>
      </w:r>
    </w:p>
    <w:p w:rsidR="00B60DE5" w:rsidRDefault="00B60DE5" w:rsidP="00B60DE5">
      <w:pPr>
        <w:pStyle w:val="Bezodstpw"/>
        <w:spacing w:line="276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skład majątku spadkowego po Tadeuszu Kogut wchodzi nieruchomość znajdująca się pod adresem Wietlin 44, 37-543 Wietlin. </w:t>
      </w:r>
    </w:p>
    <w:p w:rsidR="00B60DE5" w:rsidRDefault="00B60DE5" w:rsidP="00B60DE5">
      <w:pPr>
        <w:pStyle w:val="Bezodstpw"/>
        <w:spacing w:line="276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Sąd nie posiada informacji dotyczących spadkobierców ustawowych Tadeusza Kogut.</w:t>
      </w:r>
    </w:p>
    <w:p w:rsidR="00B60DE5" w:rsidRDefault="00B60DE5" w:rsidP="00B60DE5">
      <w:pPr>
        <w:pStyle w:val="Bezodstpw"/>
        <w:spacing w:line="276" w:lineRule="auto"/>
        <w:ind w:left="709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Wzywa się wszystkie osoby zainteresowane, a w szczególności spadkobierców Tadeusza Kogut, aby w terminie trzech miesięcy od publikacji ogłoszenia zgłosiły się i udowodniły nabycie spadku, gdyż w przeciwnym razie mogą być pominięte w postanowieniu o stwierdzeniu nabycia spadku”.</w:t>
      </w:r>
    </w:p>
    <w:p w:rsidR="00B60DE5" w:rsidRDefault="00B60DE5" w:rsidP="00B60DE5">
      <w:pPr>
        <w:jc w:val="center"/>
        <w:rPr>
          <w:rFonts w:asciiTheme="minorHAnsi" w:hAnsiTheme="minorHAnsi"/>
          <w:b/>
          <w:sz w:val="26"/>
          <w:szCs w:val="26"/>
        </w:rPr>
      </w:pPr>
    </w:p>
    <w:p w:rsidR="00EE570D" w:rsidRDefault="00EE570D" w:rsidP="00EE570D"/>
    <w:sectPr w:rsidR="00EE570D" w:rsidSect="00EE570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35"/>
    <w:rsid w:val="003F5D35"/>
    <w:rsid w:val="004D73F0"/>
    <w:rsid w:val="00A02C0F"/>
    <w:rsid w:val="00B60DE5"/>
    <w:rsid w:val="00EE570D"/>
    <w:rsid w:val="00FD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A64D1-6F2E-4AA2-872D-E94437BB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C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0DE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9</cp:revision>
  <dcterms:created xsi:type="dcterms:W3CDTF">2024-06-17T11:08:00Z</dcterms:created>
  <dcterms:modified xsi:type="dcterms:W3CDTF">2024-07-04T08:06:00Z</dcterms:modified>
</cp:coreProperties>
</file>